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89999" w14:textId="447BFB0D" w:rsidR="00E81978" w:rsidRDefault="00AF4A9A">
      <w:pPr>
        <w:pStyle w:val="Title"/>
      </w:pPr>
      <w:sdt>
        <w:sdtPr>
          <w:alias w:val="Title:"/>
          <w:tag w:val="Title:"/>
          <w:id w:val="726351117"/>
          <w:placeholder>
            <w:docPart w:val="7184612FE3B4484DBFCA302243B1FCE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3C82">
            <w:t>Mid-Term Case Study Project on Academic Integrity</w:t>
          </w:r>
        </w:sdtContent>
      </w:sdt>
    </w:p>
    <w:p w14:paraId="05595B3A" w14:textId="6141E203" w:rsidR="00B823AA" w:rsidRDefault="008A3085" w:rsidP="00B823AA">
      <w:pPr>
        <w:pStyle w:val="Title2"/>
      </w:pPr>
      <w:r>
        <w:t>Yulong Song</w:t>
      </w:r>
    </w:p>
    <w:p w14:paraId="500D6EFA" w14:textId="1761F115" w:rsidR="00E81978" w:rsidRDefault="008A3085" w:rsidP="00B823AA">
      <w:pPr>
        <w:pStyle w:val="Title2"/>
      </w:pPr>
      <w:r>
        <w:t>INYO-504-P01</w:t>
      </w:r>
    </w:p>
    <w:p w14:paraId="2E673B6C" w14:textId="7A2098BC" w:rsidR="00E81978" w:rsidRDefault="00E81978">
      <w:pPr>
        <w:pStyle w:val="Title"/>
      </w:pPr>
    </w:p>
    <w:p w14:paraId="495F6677" w14:textId="57037344" w:rsidR="00E81978" w:rsidRDefault="00E81978" w:rsidP="00B823AA">
      <w:pPr>
        <w:pStyle w:val="Title2"/>
      </w:pPr>
    </w:p>
    <w:p w14:paraId="2F74CC79" w14:textId="056154B2" w:rsidR="00E81978" w:rsidRDefault="00E81978" w:rsidP="008A3085">
      <w:pPr>
        <w:ind w:firstLine="0"/>
      </w:pPr>
    </w:p>
    <w:p w14:paraId="2ED5073D" w14:textId="0BE42444" w:rsidR="00E81978" w:rsidRDefault="00AF4A9A">
      <w:pPr>
        <w:pStyle w:val="SectionTitle"/>
      </w:pPr>
      <w:sdt>
        <w:sdtPr>
          <w:alias w:val="Section title:"/>
          <w:tag w:val="Section title:"/>
          <w:id w:val="984196707"/>
          <w:placeholder>
            <w:docPart w:val="5350C99981D442B585A14843D31E5B0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bookmarkStart w:id="0" w:name="OLE_LINK5"/>
          <w:bookmarkStart w:id="1" w:name="_Hlk506744950"/>
          <w:r w:rsidR="00003C82">
            <w:t>Mid-Term Case Study Project on Academic Integrity</w:t>
          </w:r>
        </w:sdtContent>
      </w:sdt>
      <w:bookmarkEnd w:id="0"/>
      <w:bookmarkEnd w:id="1"/>
    </w:p>
    <w:p w14:paraId="3D837B5D" w14:textId="7A0DC304" w:rsidR="00E81978" w:rsidRDefault="00725504">
      <w:r>
        <w:t>Academic integrity</w:t>
      </w:r>
      <w:r w:rsidR="00551600">
        <w:t xml:space="preserve"> plays an important role in our academic life.</w:t>
      </w:r>
      <w:r>
        <w:t xml:space="preserve"> </w:t>
      </w:r>
      <w:r w:rsidR="005A3C51">
        <w:t>According to Kirk</w:t>
      </w:r>
      <w:r w:rsidR="002C4E95">
        <w:t xml:space="preserve"> </w:t>
      </w:r>
      <w:r w:rsidR="005A3C51">
        <w:t xml:space="preserve">(1996), </w:t>
      </w:r>
      <w:r>
        <w:t>“</w:t>
      </w:r>
      <w:r w:rsidR="005A3C51">
        <w:rPr>
          <w:rFonts w:hint="eastAsia"/>
          <w:lang w:eastAsia="zh-CN"/>
        </w:rPr>
        <w:t>t</w:t>
      </w:r>
      <w:r w:rsidRPr="00725504">
        <w:t>his includes values such as avoidance of</w:t>
      </w:r>
      <w:r w:rsidR="002B3881">
        <w:t xml:space="preserve"> cheating</w:t>
      </w:r>
      <w:r w:rsidRPr="00725504">
        <w:t> or </w:t>
      </w:r>
      <w:r w:rsidR="002B3881" w:rsidRPr="002B3881">
        <w:t>plagiarism</w:t>
      </w:r>
      <w:r w:rsidRPr="00725504">
        <w:t>; maintenance of </w:t>
      </w:r>
      <w:r w:rsidR="002B3881" w:rsidRPr="002B3881">
        <w:t>academic standards</w:t>
      </w:r>
      <w:r w:rsidRPr="00725504">
        <w:t>; honesty and rigor in research and </w:t>
      </w:r>
      <w:r w:rsidR="002B3881" w:rsidRPr="002B3881">
        <w:t>academic publishing</w:t>
      </w:r>
      <w:r>
        <w:t>”</w:t>
      </w:r>
      <w:r w:rsidR="00154952">
        <w:t xml:space="preserve"> </w:t>
      </w:r>
      <w:r>
        <w:t>(Kirk, 1996)</w:t>
      </w:r>
      <w:r w:rsidR="00551600">
        <w:t xml:space="preserve"> Due to culture difference, sometime</w:t>
      </w:r>
      <w:r w:rsidR="00260179">
        <w:t>s</w:t>
      </w:r>
      <w:r w:rsidR="00551600">
        <w:t xml:space="preserve"> </w:t>
      </w:r>
      <w:r w:rsidR="00260179">
        <w:t>foreign</w:t>
      </w:r>
      <w:r w:rsidR="00551600">
        <w:t xml:space="preserve"> </w:t>
      </w:r>
      <w:r w:rsidR="0004026E">
        <w:t xml:space="preserve">students </w:t>
      </w:r>
      <w:r w:rsidR="00086F30">
        <w:t xml:space="preserve">will have </w:t>
      </w:r>
      <w:r w:rsidR="0004026E">
        <w:t>misunderst</w:t>
      </w:r>
      <w:r w:rsidR="002C4E95">
        <w:t>anding</w:t>
      </w:r>
      <w:r w:rsidR="00086F30">
        <w:t xml:space="preserve"> </w:t>
      </w:r>
      <w:r w:rsidR="002C4E95">
        <w:t xml:space="preserve">about the </w:t>
      </w:r>
      <w:r w:rsidR="00086F30">
        <w:t xml:space="preserve">honor code. Especially, the definitions of cheating, plagiarism, stealing and lying. </w:t>
      </w:r>
      <w:proofErr w:type="gramStart"/>
      <w:r w:rsidR="00086F30">
        <w:t>In order to</w:t>
      </w:r>
      <w:proofErr w:type="gramEnd"/>
      <w:r w:rsidR="00086F30">
        <w:t xml:space="preserve"> </w:t>
      </w:r>
      <w:r w:rsidR="002C4E95">
        <w:t>increase</w:t>
      </w:r>
      <w:r w:rsidR="00086F30">
        <w:t xml:space="preserve"> the </w:t>
      </w:r>
      <w:r w:rsidR="002C4E95">
        <w:t xml:space="preserve">knowledge </w:t>
      </w:r>
      <w:r w:rsidR="00086F30">
        <w:t>of honor code</w:t>
      </w:r>
      <w:r w:rsidR="002C4E95">
        <w:t xml:space="preserve"> at George Mason University</w:t>
      </w:r>
      <w:r w:rsidR="00086F30">
        <w:t xml:space="preserve">, </w:t>
      </w:r>
      <w:r w:rsidR="00260179">
        <w:t xml:space="preserve">I will analyze a </w:t>
      </w:r>
      <w:r w:rsidR="002C4E95">
        <w:t xml:space="preserve">violation of the </w:t>
      </w:r>
      <w:r w:rsidR="00260179">
        <w:t xml:space="preserve">honor code by using the knowledge that I gained about </w:t>
      </w:r>
      <w:r w:rsidR="002C4E95">
        <w:t xml:space="preserve">the meaning of </w:t>
      </w:r>
      <w:r w:rsidR="00260179">
        <w:t>academic integrity. In the following</w:t>
      </w:r>
      <w:r w:rsidR="002C4E95">
        <w:t xml:space="preserve"> section</w:t>
      </w:r>
      <w:r w:rsidR="00260179">
        <w:t xml:space="preserve">, I will </w:t>
      </w:r>
      <w:r w:rsidR="002C4E95">
        <w:t xml:space="preserve">provide a </w:t>
      </w:r>
      <w:r w:rsidR="00260179">
        <w:t xml:space="preserve">detailed </w:t>
      </w:r>
      <w:r w:rsidR="002C4E95">
        <w:t>description</w:t>
      </w:r>
      <w:r w:rsidR="00260179">
        <w:t xml:space="preserve"> </w:t>
      </w:r>
      <w:r w:rsidR="002C4E95">
        <w:t xml:space="preserve">of </w:t>
      </w:r>
      <w:r w:rsidR="00260179">
        <w:t xml:space="preserve">the situation of </w:t>
      </w:r>
      <w:r w:rsidR="002C4E95">
        <w:t xml:space="preserve">a </w:t>
      </w:r>
      <w:proofErr w:type="gramStart"/>
      <w:r w:rsidR="002C4E95">
        <w:t xml:space="preserve">particular </w:t>
      </w:r>
      <w:r w:rsidR="00260179">
        <w:t>case</w:t>
      </w:r>
      <w:proofErr w:type="gramEnd"/>
      <w:r w:rsidR="00260179">
        <w:t xml:space="preserve">. </w:t>
      </w:r>
      <w:r w:rsidR="0004026E">
        <w:t>Secondly</w:t>
      </w:r>
      <w:r w:rsidR="00260179">
        <w:t xml:space="preserve">, </w:t>
      </w:r>
      <w:r w:rsidR="002C4E95">
        <w:t xml:space="preserve">I will analyze </w:t>
      </w:r>
      <w:r w:rsidR="00260179">
        <w:t xml:space="preserve">the </w:t>
      </w:r>
      <w:r w:rsidR="002C4E95">
        <w:t>case according to GMU’</w:t>
      </w:r>
      <w:r w:rsidR="002C4E95">
        <w:rPr>
          <w:rFonts w:hint="eastAsia"/>
          <w:lang w:eastAsia="zh-CN"/>
        </w:rPr>
        <w:t>s</w:t>
      </w:r>
      <w:r w:rsidR="002C4E95">
        <w:rPr>
          <w:lang w:eastAsia="zh-CN"/>
        </w:rPr>
        <w:t xml:space="preserve"> </w:t>
      </w:r>
      <w:r w:rsidR="00260179">
        <w:t>honor code</w:t>
      </w:r>
      <w:r w:rsidR="0004026E">
        <w:t>.</w:t>
      </w:r>
      <w:r w:rsidR="002C4E95">
        <w:t xml:space="preserve"> And thirdly</w:t>
      </w:r>
      <w:r w:rsidR="0004026E">
        <w:t xml:space="preserve">, I will provide some advices </w:t>
      </w:r>
      <w:r w:rsidR="002C4E95">
        <w:t xml:space="preserve">I </w:t>
      </w:r>
      <w:r w:rsidR="0004026E">
        <w:t xml:space="preserve">learned from </w:t>
      </w:r>
      <w:r w:rsidR="002C4E95">
        <w:t xml:space="preserve">the completion of this </w:t>
      </w:r>
      <w:r w:rsidR="0004026E">
        <w:t xml:space="preserve">assignment. </w:t>
      </w:r>
      <w:r w:rsidR="002D38BB">
        <w:t xml:space="preserve">The objective of this study is to provide </w:t>
      </w:r>
      <w:r w:rsidR="002C4E95">
        <w:t xml:space="preserve">a </w:t>
      </w:r>
      <w:r w:rsidR="002D38BB">
        <w:t xml:space="preserve">detailed analysis about a case of academic honor. And I hope after this study, I can have a deeper </w:t>
      </w:r>
      <w:r w:rsidR="002C4E95">
        <w:t xml:space="preserve">understanding </w:t>
      </w:r>
      <w:r w:rsidR="002D38BB">
        <w:t>of honor code.</w:t>
      </w:r>
    </w:p>
    <w:p w14:paraId="78206E35" w14:textId="17225288" w:rsidR="00E81978" w:rsidRDefault="00520352">
      <w:pPr>
        <w:pStyle w:val="Heading1"/>
      </w:pPr>
      <w:r>
        <w:t>Case Description</w:t>
      </w:r>
    </w:p>
    <w:p w14:paraId="0F30D5C7" w14:textId="71F2A42F" w:rsidR="00E81978" w:rsidRDefault="00520352">
      <w:r>
        <w:t xml:space="preserve">Derrick is </w:t>
      </w:r>
      <w:r w:rsidR="002C62CF">
        <w:t>a gradua</w:t>
      </w:r>
      <w:r w:rsidR="00624D1A">
        <w:t xml:space="preserve">te student </w:t>
      </w:r>
      <w:r>
        <w:t xml:space="preserve">at George Mason University </w:t>
      </w:r>
      <w:r w:rsidR="003A3B82">
        <w:t xml:space="preserve">in the </w:t>
      </w:r>
      <w:r>
        <w:t>MBA</w:t>
      </w:r>
      <w:r w:rsidR="003A3B82">
        <w:t xml:space="preserve"> program</w:t>
      </w:r>
      <w:r>
        <w:t>. In one assignment</w:t>
      </w:r>
      <w:r w:rsidR="003A3B82">
        <w:t xml:space="preserve"> </w:t>
      </w:r>
      <w:r>
        <w:t xml:space="preserve">he used </w:t>
      </w:r>
      <w:r w:rsidR="003A3B82">
        <w:t>a</w:t>
      </w:r>
      <w:r>
        <w:t xml:space="preserve"> classmate</w:t>
      </w:r>
      <w:r w:rsidR="003A3B82">
        <w:t>,</w:t>
      </w:r>
      <w:r>
        <w:t xml:space="preserve"> Pamela</w:t>
      </w:r>
      <w:r w:rsidR="003A3B82">
        <w:t>,</w:t>
      </w:r>
      <w:r>
        <w:t xml:space="preserve"> interview notes. </w:t>
      </w:r>
      <w:r w:rsidR="003A3B82">
        <w:t xml:space="preserve">The </w:t>
      </w:r>
      <w:r>
        <w:t>professor</w:t>
      </w:r>
      <w:r w:rsidR="003A3B82">
        <w:t xml:space="preserve"> recognized what Derrick did and </w:t>
      </w:r>
      <w:r>
        <w:t>chose to refer this case to the Office of Academic Integrity.</w:t>
      </w:r>
    </w:p>
    <w:p w14:paraId="5F85E3C5" w14:textId="7B88A75A" w:rsidR="00E81978" w:rsidRPr="00C31D30" w:rsidRDefault="00520352" w:rsidP="00C31D30">
      <w:pPr>
        <w:pStyle w:val="Heading2"/>
      </w:pPr>
      <w:r>
        <w:t>Description of People</w:t>
      </w:r>
      <w:r w:rsidR="005D3A03" w:rsidRPr="00D85B68">
        <w:rPr>
          <w:rStyle w:val="FootnoteReference"/>
        </w:rPr>
        <w:t>1</w:t>
      </w:r>
    </w:p>
    <w:p w14:paraId="2E7FEA6A" w14:textId="7C506984" w:rsidR="00E81978" w:rsidRDefault="00520352">
      <w:pPr>
        <w:pStyle w:val="NoSpacing"/>
      </w:pPr>
      <w:r>
        <w:t xml:space="preserve">In this </w:t>
      </w:r>
      <w:r w:rsidR="00101342">
        <w:t xml:space="preserve">part, I will </w:t>
      </w:r>
      <w:r w:rsidR="00E578CB">
        <w:t xml:space="preserve">give </w:t>
      </w:r>
      <w:r w:rsidR="00101342">
        <w:t>the detailed information about these students who</w:t>
      </w:r>
      <w:r w:rsidR="00E578CB">
        <w:t xml:space="preserve"> were</w:t>
      </w:r>
      <w:r w:rsidR="00101342">
        <w:t xml:space="preserve"> involved in this case. </w:t>
      </w:r>
      <w:r w:rsidR="00F326AC">
        <w:t>I beli</w:t>
      </w:r>
      <w:r w:rsidR="002A782F">
        <w:t>e</w:t>
      </w:r>
      <w:r w:rsidR="00F326AC">
        <w:t>ve th</w:t>
      </w:r>
      <w:r w:rsidR="002A782F">
        <w:t>is</w:t>
      </w:r>
      <w:r w:rsidR="00F326AC">
        <w:t xml:space="preserve"> information will help readers to better understand the situation of the case.</w:t>
      </w:r>
    </w:p>
    <w:p w14:paraId="7C50A2EB" w14:textId="6D9E5C74" w:rsidR="00355DCA" w:rsidRPr="00C31D30" w:rsidRDefault="00101342" w:rsidP="00C31D30">
      <w:pPr>
        <w:pStyle w:val="Heading3"/>
      </w:pPr>
      <w:r>
        <w:t>Derrick</w:t>
      </w:r>
      <w:r w:rsidR="00355DCA" w:rsidRPr="00C31D30">
        <w:t>.</w:t>
      </w:r>
    </w:p>
    <w:p w14:paraId="70819B4E" w14:textId="0C389735" w:rsidR="00355DCA" w:rsidRPr="009013F4" w:rsidRDefault="00101342" w:rsidP="009013F4">
      <w:pPr>
        <w:rPr>
          <w:b/>
          <w:bCs/>
        </w:rPr>
      </w:pPr>
      <w:r>
        <w:t xml:space="preserve">Derrick is studying at George Mason University for an MBA. He </w:t>
      </w:r>
      <w:r w:rsidRPr="00101342">
        <w:t>participate</w:t>
      </w:r>
      <w:r>
        <w:t>d</w:t>
      </w:r>
      <w:r w:rsidRPr="00101342">
        <w:t xml:space="preserve"> </w:t>
      </w:r>
      <w:r>
        <w:t xml:space="preserve">in the class MBA678. He was having </w:t>
      </w:r>
      <w:r w:rsidR="00E578CB">
        <w:t xml:space="preserve">a </w:t>
      </w:r>
      <w:r>
        <w:t xml:space="preserve">busy time schedule </w:t>
      </w:r>
      <w:r w:rsidR="00E578CB">
        <w:t xml:space="preserve">during the </w:t>
      </w:r>
      <w:r>
        <w:t xml:space="preserve">semester. He was enrolled in 3 </w:t>
      </w:r>
      <w:r>
        <w:lastRenderedPageBreak/>
        <w:t xml:space="preserve">courses, </w:t>
      </w:r>
      <w:r w:rsidR="00E578CB">
        <w:t xml:space="preserve">worked a </w:t>
      </w:r>
      <w:r>
        <w:t xml:space="preserve">part time job, and participated </w:t>
      </w:r>
      <w:r w:rsidR="00E578CB">
        <w:t xml:space="preserve">in </w:t>
      </w:r>
      <w:r>
        <w:t>a campus student organization</w:t>
      </w:r>
      <w:r w:rsidR="00E578CB">
        <w:t xml:space="preserve"> on campus</w:t>
      </w:r>
      <w:r>
        <w:t xml:space="preserve">. </w:t>
      </w:r>
      <w:r w:rsidR="00FB71D5">
        <w:t xml:space="preserve">He is a good student. </w:t>
      </w:r>
      <w:r>
        <w:t>His GPA is 3.5 and h</w:t>
      </w:r>
      <w:r w:rsidR="00E578CB">
        <w:t>is</w:t>
      </w:r>
      <w:r>
        <w:t xml:space="preserve"> plan</w:t>
      </w:r>
      <w:r w:rsidR="00E578CB">
        <w:t xml:space="preserve"> is </w:t>
      </w:r>
      <w:r>
        <w:t>to run his own business in the future.</w:t>
      </w:r>
      <w:r w:rsidR="00F326AC">
        <w:t xml:space="preserve"> He told the professor he used interview notes from </w:t>
      </w:r>
      <w:r w:rsidR="00E578CB">
        <w:t xml:space="preserve">a </w:t>
      </w:r>
      <w:r w:rsidR="00F326AC">
        <w:t>classmate. But he insists that he did his own work.</w:t>
      </w:r>
    </w:p>
    <w:p w14:paraId="02E5322B" w14:textId="7B5F30A2" w:rsidR="00FB71D5" w:rsidRDefault="00F326AC">
      <w:pPr>
        <w:pStyle w:val="Heading3"/>
      </w:pPr>
      <w:r>
        <w:t>Pamela</w:t>
      </w:r>
    </w:p>
    <w:p w14:paraId="0DD9B7A8" w14:textId="4CD388C6" w:rsidR="00F326AC" w:rsidRPr="00F326AC" w:rsidRDefault="00F326AC" w:rsidP="00F326AC">
      <w:r>
        <w:t xml:space="preserve">Pamela is a friend of Derrick. She also </w:t>
      </w:r>
      <w:r w:rsidR="002A782F">
        <w:t>participated</w:t>
      </w:r>
      <w:r>
        <w:t xml:space="preserve"> in the class MBA678. She offers </w:t>
      </w:r>
      <w:r w:rsidR="0006424C">
        <w:t xml:space="preserve">to help Derrick by giving </w:t>
      </w:r>
      <w:r w:rsidR="002A782F">
        <w:t xml:space="preserve">him a copy of </w:t>
      </w:r>
      <w:r w:rsidR="00E578CB">
        <w:t xml:space="preserve">the </w:t>
      </w:r>
      <w:r w:rsidR="002A782F">
        <w:t>notes from her interviews with the managers of the business. When meeting with the professor, she said “I did my own investigation, interview, and write up of the final project</w:t>
      </w:r>
      <w:r w:rsidR="00E578CB">
        <w:t>.</w:t>
      </w:r>
      <w:r w:rsidR="002A782F">
        <w:t xml:space="preserve">” </w:t>
      </w:r>
      <w:r w:rsidR="004E4BFD">
        <w:t>But</w:t>
      </w:r>
      <w:r w:rsidR="00E578CB">
        <w:t>,</w:t>
      </w:r>
      <w:r w:rsidR="004E4BFD">
        <w:t xml:space="preserve"> she didn’t mention that she gave a copy of her interview notes to Derrick. </w:t>
      </w:r>
    </w:p>
    <w:p w14:paraId="74A5F704" w14:textId="44014ECB" w:rsidR="004E4BFD" w:rsidRDefault="004E4BFD">
      <w:pPr>
        <w:pStyle w:val="Heading2"/>
      </w:pPr>
      <w:r>
        <w:t>The information about this assignment</w:t>
      </w:r>
    </w:p>
    <w:p w14:paraId="6A0F5414" w14:textId="50F4DE58" w:rsidR="004E4BFD" w:rsidRPr="004E4BFD" w:rsidRDefault="004E4BFD" w:rsidP="004E4BFD">
      <w:r>
        <w:t xml:space="preserve">This assignment comes from program MBA678 Business Strategy. It requires students </w:t>
      </w:r>
      <w:r w:rsidR="00E578CB">
        <w:t xml:space="preserve">to </w:t>
      </w:r>
      <w:r>
        <w:t xml:space="preserve">investigate a local business, which includes gathering data from interviews with mangers. Then, students use analysis tools to determine strength, weaknesses, and recommendations for the business. According to the instructions, it is an independent analysis assignment. It doesn’t allow students to </w:t>
      </w:r>
      <w:r w:rsidR="00E578CB">
        <w:t xml:space="preserve">collaborate </w:t>
      </w:r>
      <w:r>
        <w:t>with other</w:t>
      </w:r>
      <w:r w:rsidR="00E578CB">
        <w:t xml:space="preserve"> students</w:t>
      </w:r>
      <w:r>
        <w:t xml:space="preserve">. </w:t>
      </w:r>
    </w:p>
    <w:p w14:paraId="24B1B5F3" w14:textId="049E5816" w:rsidR="004E4BFD" w:rsidRDefault="004E4BFD">
      <w:pPr>
        <w:pStyle w:val="Heading1"/>
      </w:pPr>
      <w:r>
        <w:t>Case analysis</w:t>
      </w:r>
    </w:p>
    <w:p w14:paraId="49A5FFA3" w14:textId="5AE023FB" w:rsidR="004E4BFD" w:rsidRPr="004E4BFD" w:rsidRDefault="004E4BFD" w:rsidP="004E4BFD">
      <w:r>
        <w:t>In this part</w:t>
      </w:r>
      <w:r w:rsidR="00E578CB">
        <w:t>,</w:t>
      </w:r>
      <w:r>
        <w:t xml:space="preserve"> I will </w:t>
      </w:r>
      <w:r w:rsidR="00085D85">
        <w:t xml:space="preserve">analyze this </w:t>
      </w:r>
      <w:proofErr w:type="gramStart"/>
      <w:r w:rsidR="00E578CB">
        <w:t xml:space="preserve">particular </w:t>
      </w:r>
      <w:r w:rsidR="00085D85">
        <w:t>case</w:t>
      </w:r>
      <w:proofErr w:type="gramEnd"/>
      <w:r w:rsidR="00E578CB">
        <w:t xml:space="preserve"> a</w:t>
      </w:r>
      <w:r w:rsidR="00085D85">
        <w:t xml:space="preserve">nd answer the question </w:t>
      </w:r>
      <w:r w:rsidR="00E578CB">
        <w:t xml:space="preserve">as to </w:t>
      </w:r>
      <w:r w:rsidR="00085D85">
        <w:t>why these students might have violated standards of academic integrity. Then</w:t>
      </w:r>
      <w:r w:rsidR="00E578CB">
        <w:t>, I will</w:t>
      </w:r>
      <w:r w:rsidR="00085D85">
        <w:t xml:space="preserve"> point out the steps that will likely happen next regarding a referral to the Honor Committee with the Office of Academic Integrity. </w:t>
      </w:r>
      <w:r w:rsidR="00E578CB">
        <w:t xml:space="preserve">Lastly, I will highlight </w:t>
      </w:r>
      <w:r w:rsidR="00085D85">
        <w:t xml:space="preserve">the possible outcome of the case should be. </w:t>
      </w:r>
    </w:p>
    <w:p w14:paraId="2E174F88" w14:textId="601EA8BA" w:rsidR="00085D85" w:rsidRDefault="00085D85" w:rsidP="00085D85">
      <w:pPr>
        <w:pStyle w:val="Heading2"/>
      </w:pPr>
      <w:r>
        <w:t xml:space="preserve">The </w:t>
      </w:r>
      <w:r w:rsidR="00E578CB">
        <w:t>Violation of Honor Code</w:t>
      </w:r>
    </w:p>
    <w:p w14:paraId="76D8E6E1" w14:textId="7ACEA1D8" w:rsidR="00085D85" w:rsidRPr="00085D85" w:rsidRDefault="00085D85" w:rsidP="00085D85">
      <w:r>
        <w:t xml:space="preserve">The activity of these students should belong to cheating. </w:t>
      </w:r>
      <w:r w:rsidR="003E3F2D">
        <w:t xml:space="preserve">The definition of cheating in </w:t>
      </w:r>
      <w:r w:rsidR="00E578CB">
        <w:t xml:space="preserve">GMU’s </w:t>
      </w:r>
      <w:r w:rsidR="003E3F2D">
        <w:t>honor code is “</w:t>
      </w:r>
      <w:r w:rsidR="003E3F2D" w:rsidRPr="003E3F2D">
        <w:t xml:space="preserve">encompasses the unauthorized use of, access to, or provision of academic </w:t>
      </w:r>
      <w:r w:rsidR="003E3F2D" w:rsidRPr="003E3F2D">
        <w:lastRenderedPageBreak/>
        <w:t xml:space="preserve">work </w:t>
      </w:r>
      <w:proofErr w:type="gramStart"/>
      <w:r w:rsidR="003E3F2D" w:rsidRPr="003E3F2D">
        <w:t>in an attempt to</w:t>
      </w:r>
      <w:proofErr w:type="gramEnd"/>
      <w:r w:rsidR="003E3F2D" w:rsidRPr="003E3F2D">
        <w:t xml:space="preserve"> misrepresent a student’s actual efforts.  This includes submitting another individual’s work for a grade, soliciting solutions/assignments from online websites, unauthorized collaboration, or failing to adhere to requirements (verbal and written) established by the professor of the course.</w:t>
      </w:r>
      <w:r w:rsidR="003E3F2D">
        <w:t>” (</w:t>
      </w:r>
      <w:bookmarkStart w:id="2" w:name="_Hlk506738385"/>
      <w:bookmarkStart w:id="3" w:name="OLE_LINK1"/>
      <w:r w:rsidR="003E3F2D">
        <w:t>oai.gmu.edu</w:t>
      </w:r>
      <w:bookmarkEnd w:id="2"/>
      <w:bookmarkEnd w:id="3"/>
      <w:r w:rsidR="003E3F2D">
        <w:t xml:space="preserve">). </w:t>
      </w:r>
    </w:p>
    <w:p w14:paraId="640AF927" w14:textId="77777777" w:rsidR="00085D85" w:rsidRPr="00085D85" w:rsidRDefault="00085D85" w:rsidP="00085D85"/>
    <w:p w14:paraId="6646DD31" w14:textId="146E626D" w:rsidR="003E3F2D" w:rsidRDefault="003E3F2D">
      <w:pPr>
        <w:pStyle w:val="Heading2"/>
      </w:pPr>
      <w:r>
        <w:t>Why they violate this honor code</w:t>
      </w:r>
    </w:p>
    <w:p w14:paraId="69C2AE16" w14:textId="2301F95B" w:rsidR="003E3F2D" w:rsidRPr="003E3F2D" w:rsidRDefault="003E3F2D" w:rsidP="004D7350">
      <w:r>
        <w:t>Firstly, the assignment stipulate</w:t>
      </w:r>
      <w:r w:rsidR="00E578CB">
        <w:t>s</w:t>
      </w:r>
      <w:r>
        <w:t xml:space="preserve"> that this is an individual assignment and students should not collaborate </w:t>
      </w:r>
      <w:r w:rsidR="00020280">
        <w:t xml:space="preserve">with others. Secondly, Derrick used Pamela’s interviews notes and didn’t do separate interviews. And the professor finds the similarities between Derrick and Pamela’s recommendations for the business. Thirdly, according the honor code, </w:t>
      </w:r>
      <w:r w:rsidR="004D7350">
        <w:t xml:space="preserve">“cheating includes but not limited to use of unauthorized assistance.” (oai.gmu.edu) </w:t>
      </w:r>
      <w:r w:rsidR="00E578CB">
        <w:t xml:space="preserve">As I described </w:t>
      </w:r>
      <w:r w:rsidR="004D7350">
        <w:t>above, Derrick and Pamela violate</w:t>
      </w:r>
      <w:r w:rsidR="00E578CB">
        <w:t>d</w:t>
      </w:r>
      <w:r w:rsidR="004D7350">
        <w:t xml:space="preserve"> the cheating aspect of the </w:t>
      </w:r>
      <w:r w:rsidR="00E578CB">
        <w:t xml:space="preserve">Honor Code’s </w:t>
      </w:r>
      <w:r w:rsidR="004D7350">
        <w:t xml:space="preserve">regulation. </w:t>
      </w:r>
    </w:p>
    <w:p w14:paraId="513B56CC" w14:textId="61E68EAE" w:rsidR="004D7350" w:rsidRDefault="004D7350">
      <w:pPr>
        <w:pStyle w:val="Heading2"/>
      </w:pPr>
      <w:r>
        <w:t>The next step of Office of Academic integrity</w:t>
      </w:r>
    </w:p>
    <w:p w14:paraId="64FCA2D1" w14:textId="193C05E1" w:rsidR="004D7350" w:rsidRDefault="00273D94" w:rsidP="004D7350">
      <w:r>
        <w:t xml:space="preserve">According the honor code, Derrick and Pamela needs to schedule a prehearing meeting with a staff member in the Office of Academic integrity. “Failure to schedule or keep a meeting will result in a hold being placed on the student’s account and the case being forwarded to the Honor Committee for review. </w:t>
      </w:r>
      <w:r w:rsidRPr="00273D94">
        <w:t>Students and referring parties will receive decision notices via their Mason email account</w:t>
      </w:r>
      <w:r>
        <w:t>” (oai.gmu.edu)</w:t>
      </w:r>
    </w:p>
    <w:p w14:paraId="428DE5DD" w14:textId="206B3DE8" w:rsidR="00273D94" w:rsidRPr="004D7350" w:rsidRDefault="00EC403A" w:rsidP="004D7350">
      <w:r>
        <w:t xml:space="preserve">After that, students will have three resolution options. </w:t>
      </w:r>
    </w:p>
    <w:p w14:paraId="68E240BD" w14:textId="58B08C8E" w:rsidR="00EC403A" w:rsidRDefault="00EC403A" w:rsidP="00EC403A">
      <w:pPr>
        <w:pStyle w:val="Heading3"/>
      </w:pPr>
      <w:r>
        <w:t>Prehearing Resolution</w:t>
      </w:r>
    </w:p>
    <w:p w14:paraId="080D05F8" w14:textId="66A325F4" w:rsidR="00EC403A" w:rsidRDefault="00EC403A" w:rsidP="00EC403A">
      <w:r>
        <w:t>“In the meeting, the student is presented with all information submitted by referring party. The student can choose to accept responsibility and faculty recommended sanction. If they make this decision, they couldn’t appeal the outcome</w:t>
      </w:r>
      <w:r w:rsidR="008E3701">
        <w:t>.” (</w:t>
      </w:r>
      <w:r w:rsidR="008E3701" w:rsidRPr="00045D97">
        <w:t>oai.gmu.edu</w:t>
      </w:r>
      <w:r w:rsidR="00045D97">
        <w:t>)</w:t>
      </w:r>
    </w:p>
    <w:p w14:paraId="1C8D9448" w14:textId="77777777" w:rsidR="00EC403A" w:rsidRPr="00EC403A" w:rsidRDefault="00EC403A" w:rsidP="00EC403A"/>
    <w:p w14:paraId="2E3F6A9F" w14:textId="482BF521" w:rsidR="00EC403A" w:rsidRDefault="00EC403A">
      <w:pPr>
        <w:pStyle w:val="Heading3"/>
      </w:pPr>
      <w:r>
        <w:t>Full Case Review</w:t>
      </w:r>
    </w:p>
    <w:p w14:paraId="5967C568" w14:textId="5B6E71F0" w:rsidR="00EC403A" w:rsidRPr="00EC403A" w:rsidRDefault="00EC403A" w:rsidP="00EC403A">
      <w:r>
        <w:t xml:space="preserve">If they </w:t>
      </w:r>
      <w:r w:rsidR="00803C6A">
        <w:t xml:space="preserve">believe </w:t>
      </w:r>
      <w:r>
        <w:t xml:space="preserve">they </w:t>
      </w:r>
      <w:r w:rsidR="00803C6A">
        <w:t xml:space="preserve">didn’t </w:t>
      </w:r>
      <w:r>
        <w:t>violate the honor code</w:t>
      </w:r>
      <w:r w:rsidR="00803C6A">
        <w:t xml:space="preserve"> students may </w:t>
      </w:r>
      <w:r>
        <w:t xml:space="preserve">choose this option. They can appeal the </w:t>
      </w:r>
      <w:r w:rsidR="00045D97">
        <w:t xml:space="preserve">finding of responsibility. Faculty cannot appeal </w:t>
      </w:r>
      <w:r w:rsidR="00803C6A">
        <w:t xml:space="preserve">resolution </w:t>
      </w:r>
      <w:r w:rsidR="00045D97">
        <w:t xml:space="preserve">in this case but can refile a case. </w:t>
      </w:r>
    </w:p>
    <w:p w14:paraId="7DB6290D" w14:textId="0C685155" w:rsidR="001F5C8A" w:rsidRDefault="001F5C8A" w:rsidP="001F5C8A">
      <w:pPr>
        <w:pStyle w:val="Heading3"/>
      </w:pPr>
      <w:r w:rsidRPr="001F5C8A">
        <w:t>Sanctions Only Case Review</w:t>
      </w:r>
    </w:p>
    <w:p w14:paraId="1904F389" w14:textId="6B27DD35" w:rsidR="001F5C8A" w:rsidRDefault="001F5C8A" w:rsidP="001F5C8A">
      <w:r>
        <w:rPr>
          <w:lang w:eastAsia="zh-CN"/>
        </w:rPr>
        <w:t>“</w:t>
      </w:r>
      <w:r w:rsidRPr="001F5C8A">
        <w:t>A Sanctions Only Review takes place when a student accepts responsibility for the honor code violation but requests an amended sanction.</w:t>
      </w:r>
      <w:r>
        <w:rPr>
          <w:lang w:eastAsia="zh-CN"/>
        </w:rPr>
        <w:t xml:space="preserve">” </w:t>
      </w:r>
      <w:r>
        <w:t>(</w:t>
      </w:r>
      <w:r w:rsidRPr="00D6274C">
        <w:t>oai.gmu.edu</w:t>
      </w:r>
      <w:r>
        <w:t>)</w:t>
      </w:r>
    </w:p>
    <w:p w14:paraId="735E2EB1" w14:textId="17FD3731" w:rsidR="001F5C8A" w:rsidRPr="001F5C8A" w:rsidRDefault="001F5C8A" w:rsidP="001F5C8A">
      <w:pPr>
        <w:rPr>
          <w:lang w:eastAsia="zh-CN"/>
        </w:rPr>
      </w:pPr>
      <w:r>
        <w:rPr>
          <w:lang w:eastAsia="zh-CN"/>
        </w:rPr>
        <w:t>“Students need to show there are other elements that influenced the incident</w:t>
      </w:r>
      <w:r>
        <w:rPr>
          <w:rFonts w:hint="eastAsia"/>
          <w:lang w:eastAsia="zh-CN"/>
        </w:rPr>
        <w:t>.</w:t>
      </w:r>
      <w:r w:rsidR="005A5F3A" w:rsidRPr="005A5F3A">
        <w:rPr>
          <w:rFonts w:ascii="Helvetica" w:hAnsi="Helvetica" w:cs="Helvetica"/>
          <w:color w:val="666666"/>
          <w:sz w:val="20"/>
          <w:szCs w:val="20"/>
          <w:shd w:val="clear" w:color="auto" w:fill="FCFCFC"/>
        </w:rPr>
        <w:t xml:space="preserve"> </w:t>
      </w:r>
      <w:r w:rsidR="005A5F3A" w:rsidRPr="005A5F3A">
        <w:rPr>
          <w:lang w:eastAsia="zh-CN"/>
        </w:rPr>
        <w:t>There are two types of Sanctions Only reviews-an in person hearing and an expedited review.</w:t>
      </w:r>
      <w:r>
        <w:rPr>
          <w:lang w:eastAsia="zh-CN"/>
        </w:rPr>
        <w:t xml:space="preserve">” </w:t>
      </w:r>
      <w:r>
        <w:t>(</w:t>
      </w:r>
      <w:r w:rsidRPr="00D6274C">
        <w:t>oai.gmu.edu</w:t>
      </w:r>
      <w:r>
        <w:t>)</w:t>
      </w:r>
      <w:r w:rsidR="005A5F3A">
        <w:t xml:space="preserve">. </w:t>
      </w:r>
    </w:p>
    <w:p w14:paraId="07416A8A" w14:textId="77777777" w:rsidR="001F5C8A" w:rsidRDefault="001F5C8A" w:rsidP="001F5C8A">
      <w:pPr>
        <w:pStyle w:val="Heading4"/>
      </w:pPr>
      <w:r>
        <w:t>In personal Hearing</w:t>
      </w:r>
    </w:p>
    <w:p w14:paraId="73A0D4EB" w14:textId="77777777" w:rsidR="001F5C8A" w:rsidRDefault="001F5C8A" w:rsidP="001F5C8A">
      <w:r>
        <w:t>“</w:t>
      </w:r>
      <w:r w:rsidRPr="00045D97">
        <w:t>An in-person hearing is a resolution whereby the student appears with the professor and any witnesses or advisors before the Honor Committee.</w:t>
      </w:r>
      <w:r>
        <w:t>” (</w:t>
      </w:r>
      <w:r w:rsidRPr="00045D97">
        <w:t>oai.gmu.edu</w:t>
      </w:r>
      <w:r>
        <w:t>) All in-person hearing are video records. It will become party of student’s record, unless the student be proved is innocent. In this process, the first 20 minutes will belong to referring party to present their case and referred students can ask questions. And the last 20 minutes will give students to present their case, and referring party also allowed to ask questions. They the referring party will provide the decision. “But In-person hearings only open to students whose cases meeting following criteria:</w:t>
      </w:r>
    </w:p>
    <w:p w14:paraId="7C1542B0" w14:textId="77777777" w:rsidR="001F5C8A" w:rsidRPr="008E3701" w:rsidRDefault="001F5C8A" w:rsidP="001F5C8A">
      <w:pPr>
        <w:numPr>
          <w:ilvl w:val="0"/>
          <w:numId w:val="16"/>
        </w:numPr>
      </w:pPr>
      <w:r w:rsidRPr="008E3701">
        <w:t>The incident reported is </w:t>
      </w:r>
      <w:r w:rsidRPr="008E3701">
        <w:rPr>
          <w:b/>
          <w:bCs/>
        </w:rPr>
        <w:t>only</w:t>
      </w:r>
      <w:r w:rsidRPr="008E3701">
        <w:t> supported by eyewitness testimony</w:t>
      </w:r>
    </w:p>
    <w:p w14:paraId="56AC5BF0" w14:textId="77777777" w:rsidR="001F5C8A" w:rsidRPr="008E3701" w:rsidRDefault="001F5C8A" w:rsidP="001F5C8A">
      <w:pPr>
        <w:numPr>
          <w:ilvl w:val="0"/>
          <w:numId w:val="16"/>
        </w:numPr>
      </w:pPr>
      <w:r w:rsidRPr="008E3701">
        <w:t>The referring party recommends a sanction of program dismissal (removal from an academic program but not from the institution)</w:t>
      </w:r>
    </w:p>
    <w:p w14:paraId="2D4FE5B9" w14:textId="77777777" w:rsidR="001F5C8A" w:rsidRPr="008E3701" w:rsidRDefault="001F5C8A" w:rsidP="001F5C8A">
      <w:pPr>
        <w:numPr>
          <w:ilvl w:val="0"/>
          <w:numId w:val="16"/>
        </w:numPr>
      </w:pPr>
      <w:r w:rsidRPr="008E3701">
        <w:t>The referring party recommends a sanction of suspension from Mason</w:t>
      </w:r>
    </w:p>
    <w:p w14:paraId="6D2CB462" w14:textId="77777777" w:rsidR="001F5C8A" w:rsidRDefault="001F5C8A" w:rsidP="001F5C8A">
      <w:pPr>
        <w:numPr>
          <w:ilvl w:val="0"/>
          <w:numId w:val="16"/>
        </w:numPr>
      </w:pPr>
      <w:r w:rsidRPr="008E3701">
        <w:lastRenderedPageBreak/>
        <w:t>The referring party recommends a sanction of permanent dismissal (formerly known as expulsion from mason)</w:t>
      </w:r>
      <w:r>
        <w:t>” (</w:t>
      </w:r>
      <w:bookmarkStart w:id="4" w:name="_Hlk506739808"/>
      <w:bookmarkStart w:id="5" w:name="OLE_LINK2"/>
      <w:r w:rsidRPr="00045D97">
        <w:t>oai.gmu.edu</w:t>
      </w:r>
      <w:bookmarkEnd w:id="4"/>
      <w:bookmarkEnd w:id="5"/>
      <w:r>
        <w:t>)</w:t>
      </w:r>
    </w:p>
    <w:p w14:paraId="67110D0F" w14:textId="77777777" w:rsidR="001F5C8A" w:rsidRPr="008E3701" w:rsidRDefault="001F5C8A" w:rsidP="001F5C8A"/>
    <w:p w14:paraId="142EE33A" w14:textId="77777777" w:rsidR="001F5C8A" w:rsidRPr="00045D97" w:rsidRDefault="001F5C8A" w:rsidP="001F5C8A"/>
    <w:p w14:paraId="03F05B68" w14:textId="77777777" w:rsidR="001F5C8A" w:rsidRDefault="001F5C8A" w:rsidP="001F5C8A">
      <w:pPr>
        <w:pStyle w:val="Heading4"/>
      </w:pPr>
      <w:r w:rsidRPr="00D6274C">
        <w:t>Expedited Review</w:t>
      </w:r>
    </w:p>
    <w:p w14:paraId="36EF4A65" w14:textId="77777777" w:rsidR="001F5C8A" w:rsidRDefault="001F5C8A" w:rsidP="001F5C8A">
      <w:r>
        <w:t>“</w:t>
      </w:r>
      <w:r w:rsidRPr="00D6274C">
        <w:t xml:space="preserve">An expedited review is a resolution option where neither the student nor the professor </w:t>
      </w:r>
      <w:proofErr w:type="gramStart"/>
      <w:r w:rsidRPr="00D6274C">
        <w:t>appear</w:t>
      </w:r>
      <w:proofErr w:type="gramEnd"/>
      <w:r w:rsidRPr="00D6274C">
        <w:t xml:space="preserve"> in person before the Honor Committee.</w:t>
      </w:r>
      <w:r>
        <w:t xml:space="preserve">” </w:t>
      </w:r>
      <w:bookmarkStart w:id="6" w:name="OLE_LINK3"/>
      <w:bookmarkStart w:id="7" w:name="OLE_LINK4"/>
      <w:r>
        <w:t>(</w:t>
      </w:r>
      <w:r w:rsidRPr="00D6274C">
        <w:t>oai.gmu.edu</w:t>
      </w:r>
      <w:r>
        <w:t xml:space="preserve">) </w:t>
      </w:r>
      <w:bookmarkEnd w:id="6"/>
      <w:bookmarkEnd w:id="7"/>
      <w:r>
        <w:t>Student needs to submits some relative material in 7 days. These committee will review these materials and then they will decide whether they agree the sanction.</w:t>
      </w:r>
    </w:p>
    <w:p w14:paraId="1505E594" w14:textId="77777777" w:rsidR="001F5C8A" w:rsidRPr="00D6274C" w:rsidRDefault="001F5C8A" w:rsidP="001F5C8A"/>
    <w:p w14:paraId="41A3B19A" w14:textId="75A77B6C" w:rsidR="007D5515" w:rsidRDefault="007D5515">
      <w:pPr>
        <w:pStyle w:val="Heading2"/>
      </w:pPr>
      <w:r>
        <w:t>The possible outcome</w:t>
      </w:r>
    </w:p>
    <w:p w14:paraId="3536CBEE" w14:textId="14BA3281" w:rsidR="007D5515" w:rsidRPr="007D5515" w:rsidRDefault="00EB1026" w:rsidP="007D5515">
      <w:r>
        <w:t>Due to this is the first time they violate the a</w:t>
      </w:r>
      <w:r w:rsidRPr="00EB1026">
        <w:t xml:space="preserve">cademic </w:t>
      </w:r>
      <w:r w:rsidR="001D692F">
        <w:t>i</w:t>
      </w:r>
      <w:r w:rsidRPr="00EB1026">
        <w:t>ntegrity</w:t>
      </w:r>
      <w:r>
        <w:t xml:space="preserve">. And all of them are good students. Besides, they shared the part of their assignment, but not all assignment. Therefore, they wouldn’t achieve very heavy punishment. </w:t>
      </w:r>
      <w:r w:rsidR="001D692F">
        <w:t xml:space="preserve">But they indeed violate the academic integrity. In my opinion, the possible sanctions are assignment rewrite, grade reduction on assignment, zero for the assignment, grade reduction of the course, and attend academic integrity seminar. </w:t>
      </w:r>
      <w:proofErr w:type="gramStart"/>
      <w:r w:rsidR="001D692F">
        <w:t>All of</w:t>
      </w:r>
      <w:proofErr w:type="gramEnd"/>
      <w:r w:rsidR="001D692F">
        <w:t xml:space="preserve"> these punishments will make sure they wouldn’t make the same mistake. They work hard </w:t>
      </w:r>
      <w:r w:rsidR="00B566C3">
        <w:t>and spend much efforts on this assignment. Hence, I don’t think heavy punishment like p</w:t>
      </w:r>
      <w:r w:rsidR="00B566C3" w:rsidRPr="00B566C3">
        <w:t xml:space="preserve">rogram </w:t>
      </w:r>
      <w:r w:rsidR="00B566C3">
        <w:t>d</w:t>
      </w:r>
      <w:r w:rsidR="00B566C3" w:rsidRPr="00B566C3">
        <w:t>ismissal </w:t>
      </w:r>
      <w:r w:rsidR="00B566C3">
        <w:t xml:space="preserve">is appropriate. </w:t>
      </w:r>
    </w:p>
    <w:p w14:paraId="4F06D9E5" w14:textId="5DAFC526" w:rsidR="00B566C3" w:rsidRDefault="00B566C3">
      <w:pPr>
        <w:pStyle w:val="Heading1"/>
      </w:pPr>
      <w:r>
        <w:t>Conclusion</w:t>
      </w:r>
    </w:p>
    <w:p w14:paraId="34DE47E4" w14:textId="471892C4" w:rsidR="002F0264" w:rsidRDefault="00B566C3" w:rsidP="00B566C3">
      <w:r>
        <w:t xml:space="preserve">From this case, we can learn that </w:t>
      </w:r>
      <w:r w:rsidRPr="00B566C3">
        <w:t>unauthorized collaboration</w:t>
      </w:r>
      <w:r w:rsidR="00803C6A">
        <w:t xml:space="preserve"> is unacceptable for completing the assignment</w:t>
      </w:r>
      <w:r>
        <w:t xml:space="preserve">. This is a kind of Cheating. And the most significant </w:t>
      </w:r>
      <w:r w:rsidR="00803C6A">
        <w:t>thing</w:t>
      </w:r>
      <w:bookmarkStart w:id="8" w:name="_GoBack"/>
      <w:bookmarkEnd w:id="8"/>
      <w:r>
        <w:t xml:space="preserve"> is whatever how many people collaborate with others and whatever who borrowed </w:t>
      </w:r>
      <w:r w:rsidR="002F0264">
        <w:t xml:space="preserve">whose working </w:t>
      </w:r>
      <w:r w:rsidR="002F0264">
        <w:lastRenderedPageBreak/>
        <w:t xml:space="preserve">achievement, all of them would be punished. Therefor, taking care of your working achievement and don’t share them with others.   </w:t>
      </w:r>
    </w:p>
    <w:p w14:paraId="3B2B379E" w14:textId="72F05359" w:rsidR="00B566C3" w:rsidRDefault="002F0264" w:rsidP="00B566C3">
      <w:r>
        <w:t xml:space="preserve">Next time they meet this situation, I think students can interview the same </w:t>
      </w:r>
      <w:r w:rsidR="00500A5E">
        <w:t xml:space="preserve">business manager together. In this way, student don’t need to make single appointment. So, they can save time. And they can take their own interview notes instead of sharing interview notes. This couldn’t belong to </w:t>
      </w:r>
      <w:r w:rsidR="00500A5E" w:rsidRPr="00500A5E">
        <w:t>collaboration</w:t>
      </w:r>
      <w:r w:rsidR="00500A5E">
        <w:t xml:space="preserve">. </w:t>
      </w:r>
      <w:r w:rsidR="00155340">
        <w:t>That’s why it is satisfying the standards of academic integrity.</w:t>
      </w:r>
    </w:p>
    <w:p w14:paraId="08BA73CC" w14:textId="32F9CFD7" w:rsidR="00BC60A6" w:rsidRDefault="00BC60A6" w:rsidP="00B566C3">
      <w:r>
        <w:t xml:space="preserve">This research provides a detailed analysis of a case about academic integrity. I hope through this study, we can </w:t>
      </w:r>
      <w:r w:rsidR="00101097">
        <w:rPr>
          <w:rFonts w:hint="eastAsia"/>
          <w:lang w:eastAsia="zh-CN"/>
        </w:rPr>
        <w:t>gain</w:t>
      </w:r>
      <w:r w:rsidR="00101097">
        <w:t xml:space="preserve"> </w:t>
      </w:r>
      <w:r>
        <w:t xml:space="preserve">the recognition of academic integrity and prevent something similar happen again. </w:t>
      </w:r>
    </w:p>
    <w:p w14:paraId="33DA5142" w14:textId="6FDADAE1" w:rsidR="00136BEA" w:rsidRPr="00B566C3" w:rsidRDefault="00136BEA" w:rsidP="00136BEA">
      <w:pPr>
        <w:ind w:firstLine="0"/>
      </w:pPr>
    </w:p>
    <w:sdt>
      <w:sdtPr>
        <w:rPr>
          <w:rFonts w:asciiTheme="minorHAnsi" w:eastAsiaTheme="minorEastAsia" w:hAnsiTheme="minorHAnsi" w:cstheme="minorBidi"/>
        </w:rPr>
        <w:id w:val="62297111"/>
        <w:docPartObj>
          <w:docPartGallery w:val="Bibliographies"/>
          <w:docPartUnique/>
        </w:docPartObj>
      </w:sdtPr>
      <w:sdtEndPr/>
      <w:sdtContent>
        <w:p w14:paraId="42F03668" w14:textId="77777777" w:rsidR="00E81978" w:rsidRDefault="005D3A03">
          <w:pPr>
            <w:pStyle w:val="SectionTitle"/>
          </w:pPr>
          <w:r>
            <w:t>References</w:t>
          </w:r>
        </w:p>
        <w:p w14:paraId="146407DB" w14:textId="3D61C0C5" w:rsidR="00C31D30" w:rsidRDefault="00C31D30" w:rsidP="00C31D30">
          <w:pPr>
            <w:pStyle w:val="Bibliography"/>
            <w:rPr>
              <w:noProof/>
            </w:rPr>
          </w:pPr>
          <w:r>
            <w:fldChar w:fldCharType="begin"/>
          </w:r>
          <w:r>
            <w:instrText xml:space="preserve"> BIBLIOGRAPHY </w:instrText>
          </w:r>
          <w:r>
            <w:fldChar w:fldCharType="separate"/>
          </w:r>
          <w:r w:rsidR="00B302FF" w:rsidRPr="00B302FF">
            <w:rPr>
              <w:noProof/>
            </w:rPr>
            <w:t xml:space="preserve">https://oai.gmu.edu/mason-honor-code/full-honor-code-document/ </w:t>
          </w:r>
          <w:r>
            <w:rPr>
              <w:noProof/>
            </w:rPr>
            <w:t>o.</w:t>
          </w:r>
        </w:p>
        <w:p w14:paraId="17A2A930" w14:textId="0BB5665E" w:rsidR="00725504" w:rsidRDefault="00B302FF" w:rsidP="00C31D30">
          <w:pPr>
            <w:pStyle w:val="Bibliography"/>
            <w:rPr>
              <w:b/>
              <w:bCs/>
              <w:noProof/>
            </w:rPr>
          </w:pPr>
          <w:r>
            <w:rPr>
              <w:noProof/>
            </w:rPr>
            <w:t>Redden</w:t>
          </w:r>
          <w:r w:rsidR="00C31D30">
            <w:rPr>
              <w:noProof/>
            </w:rPr>
            <w:t xml:space="preserve">, </w:t>
          </w:r>
          <w:r>
            <w:rPr>
              <w:noProof/>
            </w:rPr>
            <w:t>Elizabeth</w:t>
          </w:r>
          <w:r w:rsidR="00C31D30">
            <w:rPr>
              <w:noProof/>
            </w:rPr>
            <w:t>. (</w:t>
          </w:r>
          <w:r>
            <w:rPr>
              <w:noProof/>
            </w:rPr>
            <w:t>2007</w:t>
          </w:r>
          <w:r w:rsidR="00C31D30">
            <w:rPr>
              <w:noProof/>
            </w:rPr>
            <w:t xml:space="preserve">). </w:t>
          </w:r>
          <w:r w:rsidR="00EA2D08" w:rsidRPr="0020153D">
            <w:rPr>
              <w:noProof/>
            </w:rPr>
            <w:t>Cheating across</w:t>
          </w:r>
          <w:r w:rsidR="00725504" w:rsidRPr="0020153D">
            <w:rPr>
              <w:noProof/>
            </w:rPr>
            <w:t xml:space="preserve"> culture</w:t>
          </w:r>
          <w:r w:rsidR="00C31D30" w:rsidRPr="0020153D">
            <w:rPr>
              <w:noProof/>
            </w:rPr>
            <w:t>.</w:t>
          </w:r>
          <w:r w:rsidR="00C31D30">
            <w:rPr>
              <w:b/>
              <w:bCs/>
              <w:noProof/>
            </w:rPr>
            <w:fldChar w:fldCharType="end"/>
          </w:r>
        </w:p>
        <w:p w14:paraId="4924CBDC" w14:textId="04BE2F95" w:rsidR="00725504" w:rsidRPr="00725504" w:rsidRDefault="00725504" w:rsidP="00725504">
          <w:pPr>
            <w:ind w:firstLine="0"/>
          </w:pPr>
          <w:r w:rsidRPr="00DA4C52">
            <w:rPr>
              <w:noProof/>
            </w:rPr>
            <w:t>Alison Kirk (1996-11-30)</w:t>
          </w:r>
          <w:r w:rsidR="00DA4C52">
            <w:rPr>
              <w:i/>
              <w:iCs/>
            </w:rPr>
            <w:t>.</w:t>
          </w:r>
          <w:r w:rsidRPr="00725504">
            <w:rPr>
              <w:i/>
              <w:iCs/>
            </w:rPr>
            <w:t> </w:t>
          </w:r>
          <w:hyperlink r:id="rId8" w:history="1">
            <w:r w:rsidRPr="0020153D">
              <w:rPr>
                <w:i/>
                <w:iCs/>
                <w:noProof/>
              </w:rPr>
              <w:t>Learning and the marketplace</w:t>
            </w:r>
          </w:hyperlink>
          <w:r w:rsidR="00DA4C52" w:rsidRPr="0020153D">
            <w:t>.</w:t>
          </w:r>
          <w:r w:rsidR="0020153D">
            <w:t xml:space="preserve"> Unknow </w:t>
          </w:r>
          <w:r w:rsidR="000B3942">
            <w:t>city</w:t>
          </w:r>
          <w:r w:rsidR="000B3942" w:rsidRPr="00725504">
            <w:rPr>
              <w:i/>
              <w:iCs/>
            </w:rPr>
            <w:t>:</w:t>
          </w:r>
          <w:r w:rsidR="0020153D" w:rsidRPr="00725504">
            <w:t xml:space="preserve"> </w:t>
          </w:r>
          <w:r w:rsidR="0020153D" w:rsidRPr="0020153D">
            <w:t>SIU Press</w:t>
          </w:r>
        </w:p>
        <w:p w14:paraId="5C8E0864" w14:textId="0B7B6371" w:rsidR="00E81978" w:rsidRPr="00725504" w:rsidRDefault="00AF4A9A" w:rsidP="00725504">
          <w:pPr>
            <w:ind w:firstLine="0"/>
          </w:pPr>
        </w:p>
      </w:sdtContent>
    </w:sdt>
    <w:sectPr w:rsidR="00E81978" w:rsidRPr="0072550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3A05A" w14:textId="77777777" w:rsidR="00AF4A9A" w:rsidRDefault="00AF4A9A">
      <w:pPr>
        <w:spacing w:line="240" w:lineRule="auto"/>
      </w:pPr>
      <w:r>
        <w:separator/>
      </w:r>
    </w:p>
    <w:p w14:paraId="480B8B84" w14:textId="77777777" w:rsidR="00AF4A9A" w:rsidRDefault="00AF4A9A"/>
  </w:endnote>
  <w:endnote w:type="continuationSeparator" w:id="0">
    <w:p w14:paraId="179294D4" w14:textId="77777777" w:rsidR="00AF4A9A" w:rsidRDefault="00AF4A9A">
      <w:pPr>
        <w:spacing w:line="240" w:lineRule="auto"/>
      </w:pPr>
      <w:r>
        <w:continuationSeparator/>
      </w:r>
    </w:p>
    <w:p w14:paraId="6D644D1F" w14:textId="77777777" w:rsidR="00AF4A9A" w:rsidRDefault="00AF4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8E69" w14:textId="77777777" w:rsidR="00AF4A9A" w:rsidRDefault="00AF4A9A">
      <w:pPr>
        <w:spacing w:line="240" w:lineRule="auto"/>
      </w:pPr>
      <w:r>
        <w:separator/>
      </w:r>
    </w:p>
    <w:p w14:paraId="19CC27F1" w14:textId="77777777" w:rsidR="00AF4A9A" w:rsidRDefault="00AF4A9A"/>
  </w:footnote>
  <w:footnote w:type="continuationSeparator" w:id="0">
    <w:p w14:paraId="4DC5CBA3" w14:textId="77777777" w:rsidR="00AF4A9A" w:rsidRDefault="00AF4A9A">
      <w:pPr>
        <w:spacing w:line="240" w:lineRule="auto"/>
      </w:pPr>
      <w:r>
        <w:continuationSeparator/>
      </w:r>
    </w:p>
    <w:p w14:paraId="38220C93" w14:textId="77777777" w:rsidR="00AF4A9A" w:rsidRDefault="00AF4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4540" w14:textId="37F88EEF" w:rsidR="00B566C3" w:rsidRDefault="00AF4A9A">
    <w:pPr>
      <w:pStyle w:val="Header"/>
    </w:pPr>
    <w:sdt>
      <w:sdtPr>
        <w:rPr>
          <w:rStyle w:val="Strong"/>
        </w:rPr>
        <w:alias w:val="Running head"/>
        <w:tag w:val=""/>
        <w:id w:val="12739865"/>
        <w:placeholder>
          <w:docPart w:val="920648A247A749CA849B599B26804969"/>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566C3">
          <w:rPr>
            <w:rStyle w:val="Strong"/>
          </w:rPr>
          <w:t>[Shortened Title up to 50 Characters]</w:t>
        </w:r>
      </w:sdtContent>
    </w:sdt>
    <w:r w:rsidR="00B566C3">
      <w:rPr>
        <w:rStyle w:val="Strong"/>
      </w:rPr>
      <w:ptab w:relativeTo="margin" w:alignment="right" w:leader="none"/>
    </w:r>
    <w:r w:rsidR="00B566C3">
      <w:rPr>
        <w:rStyle w:val="Strong"/>
      </w:rPr>
      <w:fldChar w:fldCharType="begin"/>
    </w:r>
    <w:r w:rsidR="00B566C3">
      <w:rPr>
        <w:rStyle w:val="Strong"/>
      </w:rPr>
      <w:instrText xml:space="preserve"> PAGE   \* MERGEFORMAT </w:instrText>
    </w:r>
    <w:r w:rsidR="00B566C3">
      <w:rPr>
        <w:rStyle w:val="Strong"/>
      </w:rPr>
      <w:fldChar w:fldCharType="separate"/>
    </w:r>
    <w:r w:rsidR="000B3942">
      <w:rPr>
        <w:rStyle w:val="Strong"/>
        <w:noProof/>
      </w:rPr>
      <w:t>8</w:t>
    </w:r>
    <w:r w:rsidR="00B566C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7AFD" w14:textId="4A6E93B3" w:rsidR="00B566C3" w:rsidRDefault="00B566C3">
    <w:pPr>
      <w:pStyle w:val="Header"/>
      <w:rPr>
        <w:rStyle w:val="Strong"/>
      </w:rPr>
    </w:pPr>
    <w:r>
      <w:t xml:space="preserve">Running head: </w:t>
    </w:r>
    <w:sdt>
      <w:sdtPr>
        <w:rPr>
          <w:rStyle w:val="Strong"/>
        </w:rPr>
        <w:alias w:val="Running head"/>
        <w:tag w:val=""/>
        <w:id w:val="-696842620"/>
        <w:placeholder>
          <w:docPart w:val="9976F1E443C8484093C6800DA6762114"/>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B394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6E139B9"/>
    <w:multiLevelType w:val="multilevel"/>
    <w:tmpl w:val="498CD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00"/>
    <w:rsid w:val="00003C82"/>
    <w:rsid w:val="00020280"/>
    <w:rsid w:val="0004026E"/>
    <w:rsid w:val="00045D97"/>
    <w:rsid w:val="0006424C"/>
    <w:rsid w:val="00085D85"/>
    <w:rsid w:val="00086F30"/>
    <w:rsid w:val="000B3942"/>
    <w:rsid w:val="000D3F41"/>
    <w:rsid w:val="00101097"/>
    <w:rsid w:val="00101342"/>
    <w:rsid w:val="00136BEA"/>
    <w:rsid w:val="00154952"/>
    <w:rsid w:val="00155340"/>
    <w:rsid w:val="001D692F"/>
    <w:rsid w:val="001F5C8A"/>
    <w:rsid w:val="0020153D"/>
    <w:rsid w:val="00260179"/>
    <w:rsid w:val="00273D94"/>
    <w:rsid w:val="002A782F"/>
    <w:rsid w:val="002B3881"/>
    <w:rsid w:val="002C4E95"/>
    <w:rsid w:val="002C62CF"/>
    <w:rsid w:val="002D38BB"/>
    <w:rsid w:val="002F0264"/>
    <w:rsid w:val="00313514"/>
    <w:rsid w:val="00355DCA"/>
    <w:rsid w:val="003A3B82"/>
    <w:rsid w:val="003E3F2D"/>
    <w:rsid w:val="00413851"/>
    <w:rsid w:val="004D7350"/>
    <w:rsid w:val="004E4BFD"/>
    <w:rsid w:val="00500A5E"/>
    <w:rsid w:val="00520352"/>
    <w:rsid w:val="00551600"/>
    <w:rsid w:val="00551A02"/>
    <w:rsid w:val="005534FA"/>
    <w:rsid w:val="005A3C51"/>
    <w:rsid w:val="005A5F3A"/>
    <w:rsid w:val="005B6926"/>
    <w:rsid w:val="005D3A03"/>
    <w:rsid w:val="00624D1A"/>
    <w:rsid w:val="00725504"/>
    <w:rsid w:val="007B5299"/>
    <w:rsid w:val="007C7BAD"/>
    <w:rsid w:val="007D5515"/>
    <w:rsid w:val="008002C0"/>
    <w:rsid w:val="00803C6A"/>
    <w:rsid w:val="008A3085"/>
    <w:rsid w:val="008C5323"/>
    <w:rsid w:val="008E3701"/>
    <w:rsid w:val="009013F4"/>
    <w:rsid w:val="009A6A3B"/>
    <w:rsid w:val="00AF4A9A"/>
    <w:rsid w:val="00B302FF"/>
    <w:rsid w:val="00B566C3"/>
    <w:rsid w:val="00B823AA"/>
    <w:rsid w:val="00BA22D5"/>
    <w:rsid w:val="00BA45DB"/>
    <w:rsid w:val="00BC60A6"/>
    <w:rsid w:val="00BF4184"/>
    <w:rsid w:val="00C0601E"/>
    <w:rsid w:val="00C31D30"/>
    <w:rsid w:val="00CC19F6"/>
    <w:rsid w:val="00CD6E39"/>
    <w:rsid w:val="00CF6E91"/>
    <w:rsid w:val="00D6274C"/>
    <w:rsid w:val="00D85B68"/>
    <w:rsid w:val="00DA4C52"/>
    <w:rsid w:val="00E37B3F"/>
    <w:rsid w:val="00E578CB"/>
    <w:rsid w:val="00E6004D"/>
    <w:rsid w:val="00E81978"/>
    <w:rsid w:val="00EA2D08"/>
    <w:rsid w:val="00EB1026"/>
    <w:rsid w:val="00EC403A"/>
    <w:rsid w:val="00F326AC"/>
    <w:rsid w:val="00F379B7"/>
    <w:rsid w:val="00F525FA"/>
    <w:rsid w:val="00FB42C6"/>
    <w:rsid w:val="00FB71D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9942"/>
  <w15:chartTrackingRefBased/>
  <w15:docId w15:val="{6F4CDFE8-C2CA-474E-B4E1-CCAE3C8B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725504"/>
    <w:rPr>
      <w:color w:val="5F5F5F" w:themeColor="hyperlink"/>
      <w:u w:val="single"/>
    </w:rPr>
  </w:style>
  <w:style w:type="character" w:styleId="UnresolvedMention">
    <w:name w:val="Unresolved Mention"/>
    <w:basedOn w:val="DefaultParagraphFont"/>
    <w:uiPriority w:val="99"/>
    <w:semiHidden/>
    <w:unhideWhenUsed/>
    <w:rsid w:val="007255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5356317">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4216816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2718345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21320152">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nBrrqGwvr6oC&amp;pg=PA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84612FE3B4484DBFCA302243B1FCEE"/>
        <w:category>
          <w:name w:val="General"/>
          <w:gallery w:val="placeholder"/>
        </w:category>
        <w:types>
          <w:type w:val="bbPlcHdr"/>
        </w:types>
        <w:behaviors>
          <w:behavior w:val="content"/>
        </w:behaviors>
        <w:guid w:val="{AF24EA45-D0D2-464A-9397-1E3A38D29D18}"/>
      </w:docPartPr>
      <w:docPartBody>
        <w:p w:rsidR="004249BE" w:rsidRDefault="007135B3">
          <w:pPr>
            <w:pStyle w:val="7184612FE3B4484DBFCA302243B1FCEE"/>
          </w:pPr>
          <w:r>
            <w:t>[Title Here, up to 12 Words, on One to Two Lines]</w:t>
          </w:r>
        </w:p>
      </w:docPartBody>
    </w:docPart>
    <w:docPart>
      <w:docPartPr>
        <w:name w:val="5350C99981D442B585A14843D31E5B00"/>
        <w:category>
          <w:name w:val="General"/>
          <w:gallery w:val="placeholder"/>
        </w:category>
        <w:types>
          <w:type w:val="bbPlcHdr"/>
        </w:types>
        <w:behaviors>
          <w:behavior w:val="content"/>
        </w:behaviors>
        <w:guid w:val="{16FDCAF5-5364-40B2-B022-46C6B1ED8F6F}"/>
      </w:docPartPr>
      <w:docPartBody>
        <w:p w:rsidR="004249BE" w:rsidRDefault="007135B3">
          <w:pPr>
            <w:pStyle w:val="5350C99981D442B585A14843D31E5B00"/>
          </w:pPr>
          <w:r>
            <w:t>[Title Here, up to 12 Words, on One to Two Lines]</w:t>
          </w:r>
        </w:p>
      </w:docPartBody>
    </w:docPart>
    <w:docPart>
      <w:docPartPr>
        <w:name w:val="920648A247A749CA849B599B26804969"/>
        <w:category>
          <w:name w:val="General"/>
          <w:gallery w:val="placeholder"/>
        </w:category>
        <w:types>
          <w:type w:val="bbPlcHdr"/>
        </w:types>
        <w:behaviors>
          <w:behavior w:val="content"/>
        </w:behaviors>
        <w:guid w:val="{4A8E130E-40D5-4337-BE70-4CAEA0D7F4D4}"/>
      </w:docPartPr>
      <w:docPartBody>
        <w:p w:rsidR="004249BE" w:rsidRDefault="007135B3">
          <w:pPr>
            <w:pStyle w:val="920648A247A749CA849B599B26804969"/>
          </w:pPr>
          <w:r w:rsidRPr="005D3A03">
            <w:t>Figures title:</w:t>
          </w:r>
        </w:p>
      </w:docPartBody>
    </w:docPart>
    <w:docPart>
      <w:docPartPr>
        <w:name w:val="9976F1E443C8484093C6800DA6762114"/>
        <w:category>
          <w:name w:val="General"/>
          <w:gallery w:val="placeholder"/>
        </w:category>
        <w:types>
          <w:type w:val="bbPlcHdr"/>
        </w:types>
        <w:behaviors>
          <w:behavior w:val="content"/>
        </w:behaviors>
        <w:guid w:val="{D4BFB84A-9154-4317-9ADE-DA78B5A7FC08}"/>
      </w:docPartPr>
      <w:docPartBody>
        <w:p w:rsidR="004249BE" w:rsidRDefault="007135B3">
          <w:pPr>
            <w:pStyle w:val="9976F1E443C8484093C6800DA676211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3"/>
    <w:rsid w:val="003A0AE8"/>
    <w:rsid w:val="004249BE"/>
    <w:rsid w:val="006E14FB"/>
    <w:rsid w:val="007135B3"/>
    <w:rsid w:val="00C04C2F"/>
    <w:rsid w:val="00C81CA6"/>
    <w:rsid w:val="00EF7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4612FE3B4484DBFCA302243B1FCEE">
    <w:name w:val="7184612FE3B4484DBFCA302243B1FCEE"/>
  </w:style>
  <w:style w:type="paragraph" w:customStyle="1" w:styleId="0EF0B7F60CC84E5EB43DE3B8B169E05B">
    <w:name w:val="0EF0B7F60CC84E5EB43DE3B8B169E05B"/>
  </w:style>
  <w:style w:type="paragraph" w:customStyle="1" w:styleId="65778171C8E4496A91B749364D181262">
    <w:name w:val="65778171C8E4496A91B749364D181262"/>
  </w:style>
  <w:style w:type="paragraph" w:customStyle="1" w:styleId="9C71940F68AC4931BEAAE5B18910B218">
    <w:name w:val="9C71940F68AC4931BEAAE5B18910B218"/>
  </w:style>
  <w:style w:type="paragraph" w:customStyle="1" w:styleId="AE8E07260E5A4D1D8E974E6FFDD251D3">
    <w:name w:val="AE8E07260E5A4D1D8E974E6FFDD251D3"/>
  </w:style>
  <w:style w:type="paragraph" w:customStyle="1" w:styleId="2C54CC2C8EA1459CAD4B0DA49D16247D">
    <w:name w:val="2C54CC2C8EA1459CAD4B0DA49D16247D"/>
  </w:style>
  <w:style w:type="character" w:styleId="Emphasis">
    <w:name w:val="Emphasis"/>
    <w:basedOn w:val="DefaultParagraphFont"/>
    <w:uiPriority w:val="4"/>
    <w:unhideWhenUsed/>
    <w:qFormat/>
    <w:rPr>
      <w:i/>
      <w:iCs/>
    </w:rPr>
  </w:style>
  <w:style w:type="paragraph" w:customStyle="1" w:styleId="58F382C83C3443EAB2AB1AA46283FAF6">
    <w:name w:val="58F382C83C3443EAB2AB1AA46283FAF6"/>
  </w:style>
  <w:style w:type="paragraph" w:customStyle="1" w:styleId="EFC2D05648BA487B966BB609ADD006AE">
    <w:name w:val="EFC2D05648BA487B966BB609ADD006AE"/>
  </w:style>
  <w:style w:type="paragraph" w:customStyle="1" w:styleId="5350C99981D442B585A14843D31E5B00">
    <w:name w:val="5350C99981D442B585A14843D31E5B00"/>
  </w:style>
  <w:style w:type="paragraph" w:customStyle="1" w:styleId="BAC774A479BD43F28D2FB50182774632">
    <w:name w:val="BAC774A479BD43F28D2FB50182774632"/>
  </w:style>
  <w:style w:type="paragraph" w:customStyle="1" w:styleId="8B71B220A2114B328B8BD078FFD42E1E">
    <w:name w:val="8B71B220A2114B328B8BD078FFD42E1E"/>
  </w:style>
  <w:style w:type="paragraph" w:customStyle="1" w:styleId="8374F4A881AF4DD4A692FA891FD1B835">
    <w:name w:val="8374F4A881AF4DD4A692FA891FD1B835"/>
  </w:style>
  <w:style w:type="paragraph" w:customStyle="1" w:styleId="F1321459509E4683B27F0842C248C78E">
    <w:name w:val="F1321459509E4683B27F0842C248C78E"/>
  </w:style>
  <w:style w:type="paragraph" w:customStyle="1" w:styleId="D9680F741D6141159DC41744A29D964F">
    <w:name w:val="D9680F741D6141159DC41744A29D964F"/>
  </w:style>
  <w:style w:type="paragraph" w:customStyle="1" w:styleId="512AA6BBE3FB4A51BBA108C63619D66B">
    <w:name w:val="512AA6BBE3FB4A51BBA108C63619D66B"/>
  </w:style>
  <w:style w:type="paragraph" w:customStyle="1" w:styleId="0E343AED54274956B6D4905B16D50B45">
    <w:name w:val="0E343AED54274956B6D4905B16D50B45"/>
  </w:style>
  <w:style w:type="paragraph" w:customStyle="1" w:styleId="6C6C9996A6324AFC9733E1E1E3070E36">
    <w:name w:val="6C6C9996A6324AFC9733E1E1E3070E36"/>
  </w:style>
  <w:style w:type="paragraph" w:customStyle="1" w:styleId="E5FDFF061CCB48F080C8ACA2A1F535FF">
    <w:name w:val="E5FDFF061CCB48F080C8ACA2A1F535FF"/>
  </w:style>
  <w:style w:type="paragraph" w:customStyle="1" w:styleId="6F951FA0A44144FC8F190BBE47C88C5B">
    <w:name w:val="6F951FA0A44144FC8F190BBE47C88C5B"/>
  </w:style>
  <w:style w:type="paragraph" w:customStyle="1" w:styleId="584429FF732847878401D513AB61915D">
    <w:name w:val="584429FF732847878401D513AB61915D"/>
  </w:style>
  <w:style w:type="paragraph" w:customStyle="1" w:styleId="027DE51BC9B143BBA0D8A5F34E3B1A34">
    <w:name w:val="027DE51BC9B143BBA0D8A5F34E3B1A34"/>
  </w:style>
  <w:style w:type="paragraph" w:customStyle="1" w:styleId="F2A883F82B0B4E26B5A92728E84DA010">
    <w:name w:val="F2A883F82B0B4E26B5A92728E84DA010"/>
  </w:style>
  <w:style w:type="paragraph" w:customStyle="1" w:styleId="5A3AF088922D4C59887D843EB9449536">
    <w:name w:val="5A3AF088922D4C59887D843EB9449536"/>
  </w:style>
  <w:style w:type="paragraph" w:customStyle="1" w:styleId="94B5B3F36A8546FB8D5D9B4BC13DBF73">
    <w:name w:val="94B5B3F36A8546FB8D5D9B4BC13DBF73"/>
  </w:style>
  <w:style w:type="paragraph" w:customStyle="1" w:styleId="0CAA348BD0084FA0B0B3ABFEE556BCE2">
    <w:name w:val="0CAA348BD0084FA0B0B3ABFEE556BCE2"/>
  </w:style>
  <w:style w:type="paragraph" w:customStyle="1" w:styleId="211DC4BC7E3744D9B2D7B0053D80E918">
    <w:name w:val="211DC4BC7E3744D9B2D7B0053D80E918"/>
  </w:style>
  <w:style w:type="paragraph" w:customStyle="1" w:styleId="3EFA8AA6F98E463A9A43452ACB5377A5">
    <w:name w:val="3EFA8AA6F98E463A9A43452ACB5377A5"/>
  </w:style>
  <w:style w:type="paragraph" w:customStyle="1" w:styleId="15BA1F46A48A4EE1BE91AF242BAD1FBC">
    <w:name w:val="15BA1F46A48A4EE1BE91AF242BAD1FBC"/>
  </w:style>
  <w:style w:type="paragraph" w:customStyle="1" w:styleId="C4FF4C4CDCA9433BA97CD43DE4EECC80">
    <w:name w:val="C4FF4C4CDCA9433BA97CD43DE4EECC80"/>
  </w:style>
  <w:style w:type="paragraph" w:customStyle="1" w:styleId="16FB9A18B19F449B9CD68BF3188C86F0">
    <w:name w:val="16FB9A18B19F449B9CD68BF3188C86F0"/>
  </w:style>
  <w:style w:type="paragraph" w:customStyle="1" w:styleId="0177128842DA4542B082A4554814119B">
    <w:name w:val="0177128842DA4542B082A4554814119B"/>
  </w:style>
  <w:style w:type="paragraph" w:customStyle="1" w:styleId="3AFE1D5C817F425D87F01E4029E6765B">
    <w:name w:val="3AFE1D5C817F425D87F01E4029E6765B"/>
  </w:style>
  <w:style w:type="paragraph" w:customStyle="1" w:styleId="C4631B6BCC1248D4A2F929C784D7DA70">
    <w:name w:val="C4631B6BCC1248D4A2F929C784D7DA70"/>
  </w:style>
  <w:style w:type="paragraph" w:customStyle="1" w:styleId="6F0BEF68C6034D03AEF54F41D787EA4A">
    <w:name w:val="6F0BEF68C6034D03AEF54F41D787EA4A"/>
  </w:style>
  <w:style w:type="paragraph" w:customStyle="1" w:styleId="96E8E0E3A68D40D0AC8F3170C161C9C2">
    <w:name w:val="96E8E0E3A68D40D0AC8F3170C161C9C2"/>
  </w:style>
  <w:style w:type="paragraph" w:customStyle="1" w:styleId="71BA7D09B7BC42EA8E6ABD08FACF7456">
    <w:name w:val="71BA7D09B7BC42EA8E6ABD08FACF7456"/>
  </w:style>
  <w:style w:type="paragraph" w:customStyle="1" w:styleId="A5214F2358F049DAB0886C4ABAC0FA19">
    <w:name w:val="A5214F2358F049DAB0886C4ABAC0FA19"/>
  </w:style>
  <w:style w:type="paragraph" w:customStyle="1" w:styleId="C8F341EFD6EE4F8CB3F54857058B16C2">
    <w:name w:val="C8F341EFD6EE4F8CB3F54857058B16C2"/>
  </w:style>
  <w:style w:type="paragraph" w:customStyle="1" w:styleId="4258A9C0A5FF45788810C099B96AEAE4">
    <w:name w:val="4258A9C0A5FF45788810C099B96AEAE4"/>
  </w:style>
  <w:style w:type="paragraph" w:customStyle="1" w:styleId="D6E265A398D14A11B45E3FDA0A1784A2">
    <w:name w:val="D6E265A398D14A11B45E3FDA0A1784A2"/>
  </w:style>
  <w:style w:type="paragraph" w:customStyle="1" w:styleId="7F6F976F7DDA4485BC51C91D41757474">
    <w:name w:val="7F6F976F7DDA4485BC51C91D41757474"/>
  </w:style>
  <w:style w:type="paragraph" w:customStyle="1" w:styleId="1072781CB8CB4596B7A3173A9C57D2DF">
    <w:name w:val="1072781CB8CB4596B7A3173A9C57D2DF"/>
  </w:style>
  <w:style w:type="paragraph" w:customStyle="1" w:styleId="13DA3F5C86AE40BC84971C833E313F0A">
    <w:name w:val="13DA3F5C86AE40BC84971C833E313F0A"/>
  </w:style>
  <w:style w:type="paragraph" w:customStyle="1" w:styleId="3DA82D254DD9459D9AA16975550B7980">
    <w:name w:val="3DA82D254DD9459D9AA16975550B7980"/>
  </w:style>
  <w:style w:type="paragraph" w:customStyle="1" w:styleId="0DB9234460884D4D818FFDDDDD4BB1A8">
    <w:name w:val="0DB9234460884D4D818FFDDDDD4BB1A8"/>
  </w:style>
  <w:style w:type="paragraph" w:customStyle="1" w:styleId="25AB66E862C84841819AF524A624D936">
    <w:name w:val="25AB66E862C84841819AF524A624D936"/>
  </w:style>
  <w:style w:type="paragraph" w:customStyle="1" w:styleId="2636F25680794759BD16650E84022384">
    <w:name w:val="2636F25680794759BD16650E84022384"/>
  </w:style>
  <w:style w:type="paragraph" w:customStyle="1" w:styleId="2FDBCEC880BE4E318F96B98F51B97639">
    <w:name w:val="2FDBCEC880BE4E318F96B98F51B97639"/>
  </w:style>
  <w:style w:type="paragraph" w:customStyle="1" w:styleId="638D61A4C38F459B95B1207FA2A8C02C">
    <w:name w:val="638D61A4C38F459B95B1207FA2A8C02C"/>
  </w:style>
  <w:style w:type="paragraph" w:customStyle="1" w:styleId="880D36522474456BBD088CF4622EF8E1">
    <w:name w:val="880D36522474456BBD088CF4622EF8E1"/>
  </w:style>
  <w:style w:type="paragraph" w:customStyle="1" w:styleId="8994C1CB2A69414EB1539D3E5A5A8262">
    <w:name w:val="8994C1CB2A69414EB1539D3E5A5A8262"/>
  </w:style>
  <w:style w:type="paragraph" w:customStyle="1" w:styleId="0FEA35E4BE0B493096D8E6EFE68DAC9A">
    <w:name w:val="0FEA35E4BE0B493096D8E6EFE68DAC9A"/>
  </w:style>
  <w:style w:type="paragraph" w:customStyle="1" w:styleId="AFEE2FA81DA145C7AE3F1E8D2C27BBF0">
    <w:name w:val="AFEE2FA81DA145C7AE3F1E8D2C27BBF0"/>
  </w:style>
  <w:style w:type="paragraph" w:customStyle="1" w:styleId="053B34D19A3B42DDAA51AE4861C41075">
    <w:name w:val="053B34D19A3B42DDAA51AE4861C41075"/>
  </w:style>
  <w:style w:type="paragraph" w:customStyle="1" w:styleId="3CD2590856FC45938E240159C6445375">
    <w:name w:val="3CD2590856FC45938E240159C6445375"/>
  </w:style>
  <w:style w:type="paragraph" w:customStyle="1" w:styleId="7D37F726CBB94A34A8EDAEB26137571C">
    <w:name w:val="7D37F726CBB94A34A8EDAEB26137571C"/>
  </w:style>
  <w:style w:type="paragraph" w:customStyle="1" w:styleId="9567EADE4D83452798BCED01219EC3D1">
    <w:name w:val="9567EADE4D83452798BCED01219EC3D1"/>
  </w:style>
  <w:style w:type="paragraph" w:customStyle="1" w:styleId="7ADF52DC2326450D9D378D5299C5FCDF">
    <w:name w:val="7ADF52DC2326450D9D378D5299C5FCDF"/>
  </w:style>
  <w:style w:type="paragraph" w:customStyle="1" w:styleId="F46CB37CF9E64434B63EC3B50E62E3BA">
    <w:name w:val="F46CB37CF9E64434B63EC3B50E62E3BA"/>
  </w:style>
  <w:style w:type="paragraph" w:customStyle="1" w:styleId="3E29E78D0F4B47A9AC04A4933E77DBD4">
    <w:name w:val="3E29E78D0F4B47A9AC04A4933E77DBD4"/>
  </w:style>
  <w:style w:type="paragraph" w:customStyle="1" w:styleId="DA8102D041BF4D3C899467202C51CF4D">
    <w:name w:val="DA8102D041BF4D3C899467202C51CF4D"/>
  </w:style>
  <w:style w:type="paragraph" w:customStyle="1" w:styleId="920648A247A749CA849B599B26804969">
    <w:name w:val="920648A247A749CA849B599B26804969"/>
  </w:style>
  <w:style w:type="paragraph" w:customStyle="1" w:styleId="9976F1E443C8484093C6800DA6762114">
    <w:name w:val="9976F1E443C8484093C6800DA6762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643C5D78-B88F-4DAD-95A9-373AC2F8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377</TotalTime>
  <Pages>8</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Mid-Term Case Study Project on Academic Integrity</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Case Study Project on Academic Integrity</dc:title>
  <dc:subject/>
  <dc:creator>Ken</dc:creator>
  <cp:keywords/>
  <dc:description/>
  <cp:lastModifiedBy>Yulong Song</cp:lastModifiedBy>
  <cp:revision>24</cp:revision>
  <dcterms:created xsi:type="dcterms:W3CDTF">2018-02-18T18:52:00Z</dcterms:created>
  <dcterms:modified xsi:type="dcterms:W3CDTF">2018-04-30T05:13:00Z</dcterms:modified>
</cp:coreProperties>
</file>